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附件3：</w:t>
      </w:r>
    </w:p>
    <w:p>
      <w:pPr>
        <w:spacing w:line="360" w:lineRule="auto"/>
        <w:ind w:right="640" w:firstLine="841" w:firstLineChars="350"/>
        <w:jc w:val="center"/>
        <w:rPr>
          <w:rFonts w:hint="eastAsia" w:ascii="Times New Roman" w:hAnsi="Times New Roman" w:eastAsia="华文中宋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申请免会务费参会报名表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  <w:lang w:val="en-US" w:eastAsia="zh-CN"/>
        </w:rPr>
        <w:t>广西·北海</w:t>
      </w:r>
      <w:r>
        <w:rPr>
          <w:rFonts w:hint="eastAsia" w:ascii="Times New Roman" w:hAnsi="Times New Roman" w:eastAsia="华文中宋" w:cs="Times New Roman"/>
          <w:b/>
          <w:bCs/>
          <w:sz w:val="24"/>
          <w:szCs w:val="24"/>
          <w:lang w:eastAsia="zh-CN"/>
        </w:rPr>
        <w:t>）</w:t>
      </w:r>
    </w:p>
    <w:p>
      <w:pPr>
        <w:spacing w:line="360" w:lineRule="auto"/>
        <w:ind w:right="640" w:firstLine="70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18"/>
          <w:szCs w:val="20"/>
        </w:rPr>
      </w:pPr>
      <w:r>
        <w:rPr>
          <w:rFonts w:ascii="Times New Roman" w:hAnsi="Times New Roman" w:eastAsia="宋体" w:cs="Times New Roman"/>
          <w:sz w:val="18"/>
          <w:szCs w:val="20"/>
        </w:rPr>
        <w:t>填报时间：  年   月  日                                                                     单位名称：（单位公章）</w:t>
      </w:r>
    </w:p>
    <w:tbl>
      <w:tblPr>
        <w:tblStyle w:val="2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964"/>
        <w:gridCol w:w="839"/>
        <w:gridCol w:w="2132"/>
        <w:gridCol w:w="1558"/>
        <w:gridCol w:w="1701"/>
        <w:gridCol w:w="2181"/>
        <w:gridCol w:w="1153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单位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</w:t>
            </w:r>
          </w:p>
        </w:tc>
        <w:tc>
          <w:tcPr>
            <w:tcW w:w="4610" w:type="pct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1、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各省（区、市）体育局相关职能处室负责人。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2、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各市（地、州）、县（市、区）体育、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教育、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文化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旅游行政管理部门主要领导、分管领导、相关职能处室及协会负责人。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3、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各级体育行政管理部门直属体育场馆管理中心（设施中心、产业园区）、体育产业中心（产业联合会）、体育训练基地、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冰雪训练基地、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体育职业学院（运动技术学院）、高等院校、全民健身中心、体育场（馆）、游泳馆、竞技体育训练中心、社会体育指导中心及项目中心的主要领导、分管领导，以及青少年培训俱乐部负责人。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4、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中国体育用品业联合会场馆事业专家工作委员会专家委员。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符合以上条件具有体育设施新、改建项目，赛事开发、产业合作的单位优先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：</w:t>
            </w: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游泳馆水处理、除湿及新风系统（  ）LED照明系统（  ）场馆座椅看台、机械舞台及数艺科技（  ）场馆运营模式改革（  ）智慧场馆（  ）游泳馆防溺水（  ）完善全民健身公园、路径（  ）全民健身中心（  ）体育文化旅游（  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、有全民健身、青少年领域国家级赛事与培训引入需求的单位优先。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姓名</w:t>
            </w: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性别</w:t>
            </w:r>
          </w:p>
        </w:tc>
        <w:tc>
          <w:tcPr>
            <w:tcW w:w="28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民族</w:t>
            </w:r>
          </w:p>
        </w:tc>
        <w:tc>
          <w:tcPr>
            <w:tcW w:w="73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职务</w:t>
            </w:r>
          </w:p>
        </w:tc>
        <w:tc>
          <w:tcPr>
            <w:tcW w:w="53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级别</w:t>
            </w:r>
          </w:p>
        </w:tc>
        <w:tc>
          <w:tcPr>
            <w:tcW w:w="5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办公电话</w:t>
            </w: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手机</w:t>
            </w: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20"/>
              </w:rPr>
              <w:t>是否单住</w:t>
            </w: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33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28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732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53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74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备注：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.按照当地疫情防控要求，请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务必填写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参会人身份证号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。</w:t>
            </w:r>
          </w:p>
          <w:p>
            <w:pPr>
              <w:spacing w:line="360" w:lineRule="auto"/>
              <w:ind w:firstLine="542" w:firstLineChars="300"/>
              <w:jc w:val="lef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.团体报名请另附报名表（表格内容应含以上信息）。</w:t>
            </w:r>
          </w:p>
        </w:tc>
      </w:tr>
    </w:tbl>
    <w:p>
      <w:pPr>
        <w:spacing w:line="360" w:lineRule="auto"/>
        <w:ind w:firstLine="990" w:firstLineChars="550"/>
        <w:rPr>
          <w:rFonts w:ascii="Times New Roman" w:hAnsi="Times New Roman" w:eastAsia="宋体" w:cs="Times New Roman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18"/>
          <w:szCs w:val="18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1CB504E"/>
    <w:rsid w:val="41303CF4"/>
    <w:rsid w:val="418630F0"/>
    <w:rsid w:val="51C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2022-06-20T01:19:00Z</dcterms:created>
  <dc:creator>张明飞</dc:creator>
  <cp:lastModifiedBy>张明飞</cp:lastModifiedBy>
  <dcterms:modified xsi:type="dcterms:W3CDTF">2022-06-20T01:20:25Z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809BBBD9E57641C88F143823C7E0B14B</vt:lpwstr>
  </property>
</Properties>
</file>